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7206" w14:textId="7C7F32EE" w:rsidR="00B14C10" w:rsidRDefault="00B14C10" w:rsidP="00B14C10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B14C10">
        <w:rPr>
          <w:rFonts w:cstheme="minorHAnsi"/>
          <w:b/>
          <w:bCs/>
          <w:lang w:val="en-US"/>
        </w:rPr>
        <w:t>SUPPORTING DOCUMENTS</w:t>
      </w:r>
    </w:p>
    <w:p w14:paraId="36D1C454" w14:textId="77777777" w:rsidR="00B14C10" w:rsidRPr="00B14C10" w:rsidRDefault="00B14C10" w:rsidP="00B14C10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</w:p>
    <w:p w14:paraId="1F5440F4" w14:textId="4B1DD04D" w:rsidR="00D51961" w:rsidRPr="008B503A" w:rsidRDefault="00D51961" w:rsidP="00D51961">
      <w:pPr>
        <w:spacing w:before="120" w:after="120" w:line="240" w:lineRule="auto"/>
        <w:jc w:val="both"/>
        <w:rPr>
          <w:lang w:val="en-US"/>
        </w:rPr>
      </w:pPr>
      <w:r>
        <w:rPr>
          <w:lang w:val="en-US"/>
        </w:rPr>
        <w:t>Upon submission of</w:t>
      </w:r>
      <w:r w:rsidRPr="008B503A">
        <w:rPr>
          <w:lang w:val="en-US"/>
        </w:rPr>
        <w:t xml:space="preserve"> the </w:t>
      </w:r>
      <w:r>
        <w:rPr>
          <w:lang w:val="en-US"/>
        </w:rPr>
        <w:t>digital</w:t>
      </w:r>
      <w:r w:rsidRPr="008B503A">
        <w:rPr>
          <w:lang w:val="en-US"/>
        </w:rPr>
        <w:t xml:space="preserve"> applications, all</w:t>
      </w:r>
      <w:r>
        <w:rPr>
          <w:lang w:val="en-US"/>
        </w:rPr>
        <w:t xml:space="preserve"> applicants </w:t>
      </w:r>
      <w:r w:rsidRPr="008B503A">
        <w:rPr>
          <w:lang w:val="en-US"/>
        </w:rPr>
        <w:t xml:space="preserve">should upload at the specially configured online platform of the </w:t>
      </w:r>
      <w:r w:rsidR="004C4C21">
        <w:rPr>
          <w:lang w:val="en-US"/>
        </w:rPr>
        <w:t xml:space="preserve">T.E.E. - </w:t>
      </w:r>
      <w:r w:rsidRPr="008B503A">
        <w:rPr>
          <w:lang w:val="en-US"/>
        </w:rPr>
        <w:t xml:space="preserve">T.C.G. </w:t>
      </w:r>
      <w:hyperlink r:id="rId5" w:history="1">
        <w:r w:rsidR="008A08E1" w:rsidRPr="00AF7003">
          <w:rPr>
            <w:rStyle w:val="-"/>
            <w:lang w:val="en-US"/>
          </w:rPr>
          <w:t>https://katartisi-green.tee.gr/</w:t>
        </w:r>
      </w:hyperlink>
      <w:r w:rsidR="008A08E1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Pr="008B503A">
        <w:rPr>
          <w:lang w:val="en-US"/>
        </w:rPr>
        <w:t xml:space="preserve">supporting documents, as described below, to certify what they declare in their application. It is pointed out that the maintenance of </w:t>
      </w:r>
      <w:r>
        <w:rPr>
          <w:lang w:val="en-US"/>
        </w:rPr>
        <w:t>digital</w:t>
      </w:r>
      <w:r w:rsidRPr="008B503A">
        <w:rPr>
          <w:lang w:val="en-US"/>
        </w:rPr>
        <w:t xml:space="preserve"> and physical records of sensitive personal data will meet the conditions set by the Personal Data Protection Authority.</w:t>
      </w:r>
    </w:p>
    <w:p w14:paraId="7E4C9605" w14:textId="77777777" w:rsidR="00D51961" w:rsidRPr="008B503A" w:rsidRDefault="00D51961" w:rsidP="00D51961">
      <w:pPr>
        <w:spacing w:before="120" w:after="120" w:line="240" w:lineRule="auto"/>
        <w:jc w:val="both"/>
        <w:rPr>
          <w:lang w:val="en-US"/>
        </w:rPr>
      </w:pPr>
      <w:r w:rsidRPr="008B503A">
        <w:rPr>
          <w:lang w:val="en-US"/>
        </w:rPr>
        <w:t>Supporting documents are submitted and accepted in sharp scanned files (in PDF or image format) of the original documents or their exact copies.</w:t>
      </w:r>
    </w:p>
    <w:p w14:paraId="19914A60" w14:textId="699BEF57" w:rsidR="00D51961" w:rsidRPr="008B503A" w:rsidRDefault="00D51961" w:rsidP="00D51961">
      <w:pPr>
        <w:spacing w:before="120" w:after="120" w:line="240" w:lineRule="auto"/>
        <w:jc w:val="both"/>
        <w:rPr>
          <w:b/>
          <w:bCs/>
          <w:u w:val="single"/>
          <w:lang w:val="en-US"/>
        </w:rPr>
      </w:pPr>
      <w:r w:rsidRPr="008B503A">
        <w:rPr>
          <w:b/>
          <w:bCs/>
          <w:u w:val="single"/>
          <w:lang w:val="en-US"/>
        </w:rPr>
        <w:t xml:space="preserve">The supporting documents that </w:t>
      </w:r>
      <w:r>
        <w:rPr>
          <w:b/>
          <w:bCs/>
          <w:u w:val="single"/>
          <w:lang w:val="en-US"/>
        </w:rPr>
        <w:t>applicants</w:t>
      </w:r>
      <w:r w:rsidRPr="008B503A">
        <w:rPr>
          <w:b/>
          <w:bCs/>
          <w:u w:val="single"/>
          <w:lang w:val="en-US"/>
        </w:rPr>
        <w:t xml:space="preserve"> must upload in the </w:t>
      </w:r>
      <w:r>
        <w:rPr>
          <w:b/>
          <w:bCs/>
          <w:u w:val="single"/>
          <w:lang w:val="en-US"/>
        </w:rPr>
        <w:t>certain</w:t>
      </w:r>
      <w:r w:rsidRPr="008B503A">
        <w:rPr>
          <w:b/>
          <w:bCs/>
          <w:u w:val="single"/>
          <w:lang w:val="en-US"/>
        </w:rPr>
        <w:t xml:space="preserve"> fields for their participation in the </w:t>
      </w:r>
      <w:r w:rsidR="006B2777">
        <w:rPr>
          <w:b/>
          <w:bCs/>
          <w:u w:val="single"/>
          <w:lang w:val="en-US"/>
        </w:rPr>
        <w:t>Project</w:t>
      </w:r>
      <w:r w:rsidRPr="008B503A">
        <w:rPr>
          <w:b/>
          <w:bCs/>
          <w:u w:val="single"/>
          <w:lang w:val="en-US"/>
        </w:rPr>
        <w:t xml:space="preserve"> are as follows:</w:t>
      </w:r>
    </w:p>
    <w:p w14:paraId="75DF0084" w14:textId="77777777" w:rsidR="00D51961" w:rsidRPr="000E2BAD" w:rsidRDefault="00D51961" w:rsidP="00D51961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cstheme="minorHAnsi"/>
          <w:lang w:val="en-US"/>
        </w:rPr>
      </w:pPr>
      <w:r w:rsidRPr="00A748BF">
        <w:rPr>
          <w:rFonts w:cstheme="minorHAnsi"/>
          <w:b/>
          <w:bCs/>
          <w:lang w:val="en-US"/>
        </w:rPr>
        <w:t>Two-sided copy of identification card</w:t>
      </w:r>
      <w:r w:rsidRPr="000E2BAD">
        <w:rPr>
          <w:rFonts w:cstheme="minorHAnsi"/>
          <w:lang w:val="en-US"/>
        </w:rPr>
        <w:t xml:space="preserve"> or passport or any other identification document</w:t>
      </w:r>
    </w:p>
    <w:p w14:paraId="0723B846" w14:textId="12A8B49B" w:rsidR="00D51961" w:rsidRPr="00A748BF" w:rsidRDefault="00D51961" w:rsidP="00D51961">
      <w:pPr>
        <w:pStyle w:val="a3"/>
        <w:numPr>
          <w:ilvl w:val="0"/>
          <w:numId w:val="1"/>
        </w:numPr>
        <w:spacing w:before="120" w:after="120" w:line="240" w:lineRule="auto"/>
        <w:ind w:hanging="357"/>
        <w:jc w:val="both"/>
        <w:rPr>
          <w:rFonts w:cstheme="minorHAnsi"/>
          <w:b/>
          <w:bCs/>
          <w:lang w:val="en-US"/>
        </w:rPr>
      </w:pPr>
      <w:r w:rsidRPr="00A748BF">
        <w:rPr>
          <w:rFonts w:cstheme="minorHAnsi"/>
          <w:b/>
          <w:bCs/>
          <w:lang w:val="en-US"/>
        </w:rPr>
        <w:t xml:space="preserve">Copy of </w:t>
      </w:r>
      <w:r w:rsidR="00C42D44" w:rsidRPr="00A748BF">
        <w:rPr>
          <w:rFonts w:cstheme="minorHAnsi"/>
          <w:b/>
          <w:bCs/>
          <w:lang w:val="en-US"/>
        </w:rPr>
        <w:t xml:space="preserve">Education </w:t>
      </w:r>
      <w:r w:rsidRPr="00A748BF">
        <w:rPr>
          <w:rFonts w:cstheme="minorHAnsi"/>
          <w:b/>
          <w:bCs/>
          <w:lang w:val="en-US"/>
        </w:rPr>
        <w:t>Degree Certificate</w:t>
      </w:r>
    </w:p>
    <w:p w14:paraId="392CD3B7" w14:textId="77777777" w:rsidR="00D51961" w:rsidRPr="00397547" w:rsidRDefault="00D51961" w:rsidP="00D51961">
      <w:pPr>
        <w:spacing w:before="120" w:after="120" w:line="240" w:lineRule="auto"/>
        <w:rPr>
          <w:highlight w:val="yellow"/>
          <w:lang w:val="en-US"/>
        </w:rPr>
      </w:pPr>
    </w:p>
    <w:p w14:paraId="07C2F86A" w14:textId="77777777" w:rsidR="00D51961" w:rsidRPr="00D51961" w:rsidRDefault="00D51961" w:rsidP="00D51961">
      <w:pPr>
        <w:spacing w:before="120" w:after="120" w:line="240" w:lineRule="auto"/>
        <w:jc w:val="both"/>
        <w:rPr>
          <w:rFonts w:cstheme="minorHAnsi"/>
          <w:b/>
          <w:bCs/>
          <w:lang w:val="en-US"/>
        </w:rPr>
      </w:pPr>
      <w:r w:rsidRPr="00D51961">
        <w:rPr>
          <w:rFonts w:cstheme="minorHAnsi"/>
          <w:b/>
          <w:bCs/>
          <w:lang w:val="en-US"/>
        </w:rPr>
        <w:t>Information – Clarification</w:t>
      </w:r>
    </w:p>
    <w:p w14:paraId="5DC0A152" w14:textId="4559228E" w:rsidR="00D51961" w:rsidRPr="008B503A" w:rsidRDefault="00D51961" w:rsidP="00D51961">
      <w:pPr>
        <w:spacing w:before="120" w:after="120" w:line="240" w:lineRule="auto"/>
        <w:jc w:val="both"/>
        <w:rPr>
          <w:highlight w:val="yellow"/>
          <w:lang w:val="en-US"/>
        </w:rPr>
      </w:pPr>
      <w:r w:rsidRPr="008B503A">
        <w:rPr>
          <w:lang w:val="en-US"/>
        </w:rPr>
        <w:t>To support those who</w:t>
      </w:r>
      <w:r>
        <w:rPr>
          <w:lang w:val="en-US"/>
        </w:rPr>
        <w:t xml:space="preserve"> are</w:t>
      </w:r>
      <w:r w:rsidRPr="008B503A">
        <w:rPr>
          <w:lang w:val="en-US"/>
        </w:rPr>
        <w:t xml:space="preserve"> interested in submitting their application</w:t>
      </w:r>
      <w:r>
        <w:rPr>
          <w:lang w:val="en-US"/>
        </w:rPr>
        <w:t xml:space="preserve"> form</w:t>
      </w:r>
      <w:r w:rsidRPr="008B503A">
        <w:rPr>
          <w:lang w:val="en-US"/>
        </w:rPr>
        <w:t xml:space="preserve"> and posting</w:t>
      </w:r>
      <w:r>
        <w:rPr>
          <w:lang w:val="en-US"/>
        </w:rPr>
        <w:t xml:space="preserve"> their</w:t>
      </w:r>
      <w:r w:rsidRPr="008B503A">
        <w:rPr>
          <w:lang w:val="en-US"/>
        </w:rPr>
        <w:t xml:space="preserve"> supporting documents</w:t>
      </w:r>
      <w:r>
        <w:rPr>
          <w:lang w:val="en-US"/>
        </w:rPr>
        <w:t xml:space="preserve">, </w:t>
      </w:r>
      <w:r w:rsidRPr="008B503A">
        <w:rPr>
          <w:lang w:val="en-US"/>
        </w:rPr>
        <w:t xml:space="preserve">throughout the duration of the Project, </w:t>
      </w:r>
      <w:r w:rsidR="004C4C21">
        <w:rPr>
          <w:lang w:val="en-US"/>
        </w:rPr>
        <w:t xml:space="preserve">T.E.E. - </w:t>
      </w:r>
      <w:r w:rsidRPr="008B503A">
        <w:rPr>
          <w:lang w:val="en-US"/>
        </w:rPr>
        <w:t xml:space="preserve">T.C.G. will provide support services </w:t>
      </w:r>
      <w:r w:rsidRPr="008D6B98">
        <w:rPr>
          <w:lang w:val="en-US"/>
        </w:rPr>
        <w:t>on working days and hours 09:</w:t>
      </w:r>
      <w:r w:rsidR="008D6B98" w:rsidRPr="008D6B98">
        <w:rPr>
          <w:lang w:val="en-US"/>
        </w:rPr>
        <w:t>3</w:t>
      </w:r>
      <w:r w:rsidRPr="008D6B98">
        <w:rPr>
          <w:lang w:val="en-US"/>
        </w:rPr>
        <w:t>0 - 1</w:t>
      </w:r>
      <w:r w:rsidR="008D6B98" w:rsidRPr="008D6B98">
        <w:rPr>
          <w:lang w:val="en-US"/>
        </w:rPr>
        <w:t>8</w:t>
      </w:r>
      <w:r w:rsidRPr="008D6B98">
        <w:rPr>
          <w:lang w:val="en-US"/>
        </w:rPr>
        <w:t>:</w:t>
      </w:r>
      <w:r w:rsidR="008D6B98" w:rsidRPr="008D6B98">
        <w:rPr>
          <w:lang w:val="en-US"/>
        </w:rPr>
        <w:t>0</w:t>
      </w:r>
      <w:r w:rsidRPr="008D6B98">
        <w:rPr>
          <w:lang w:val="en-US"/>
        </w:rPr>
        <w:t>0 and via helpdesk on e-mail</w:t>
      </w:r>
      <w:r w:rsidR="008D6B98" w:rsidRPr="008D6B98">
        <w:rPr>
          <w:lang w:val="en-US"/>
        </w:rPr>
        <w:t xml:space="preserve"> </w:t>
      </w:r>
      <w:hyperlink r:id="rId6" w:history="1">
        <w:r w:rsidR="008D6B98">
          <w:rPr>
            <w:rStyle w:val="-"/>
            <w:rFonts w:eastAsia="Times New Roman"/>
            <w:lang w:val="en-US"/>
          </w:rPr>
          <w:t>katartisi</w:t>
        </w:r>
        <w:r w:rsidR="008D6B98" w:rsidRPr="008D6B98">
          <w:rPr>
            <w:rStyle w:val="-"/>
            <w:rFonts w:eastAsia="Times New Roman"/>
            <w:lang w:val="en-US"/>
          </w:rPr>
          <w:t>-</w:t>
        </w:r>
        <w:r w:rsidR="008D6B98">
          <w:rPr>
            <w:rStyle w:val="-"/>
            <w:rFonts w:eastAsia="Times New Roman"/>
            <w:lang w:val="en-US"/>
          </w:rPr>
          <w:t>green</w:t>
        </w:r>
        <w:r w:rsidR="008D6B98" w:rsidRPr="008D6B98">
          <w:rPr>
            <w:rStyle w:val="-"/>
            <w:rFonts w:eastAsia="Times New Roman"/>
            <w:lang w:val="en-US"/>
          </w:rPr>
          <w:t>@</w:t>
        </w:r>
        <w:r w:rsidR="008D6B98">
          <w:rPr>
            <w:rStyle w:val="-"/>
            <w:rFonts w:eastAsia="Times New Roman"/>
            <w:lang w:val="en-US"/>
          </w:rPr>
          <w:t>tee</w:t>
        </w:r>
        <w:r w:rsidR="008D6B98" w:rsidRPr="008D6B98">
          <w:rPr>
            <w:rStyle w:val="-"/>
            <w:rFonts w:eastAsia="Times New Roman"/>
            <w:lang w:val="en-US"/>
          </w:rPr>
          <w:t>.</w:t>
        </w:r>
        <w:r w:rsidR="008D6B98">
          <w:rPr>
            <w:rStyle w:val="-"/>
            <w:rFonts w:eastAsia="Times New Roman"/>
            <w:lang w:val="en-US"/>
          </w:rPr>
          <w:t>gr</w:t>
        </w:r>
      </w:hyperlink>
    </w:p>
    <w:p w14:paraId="52DC4DF8" w14:textId="77777777" w:rsidR="00411E88" w:rsidRPr="00411E88" w:rsidRDefault="00411E88" w:rsidP="00411E88">
      <w:pPr>
        <w:rPr>
          <w:highlight w:val="yellow"/>
          <w:lang w:val="en-US"/>
        </w:rPr>
      </w:pPr>
    </w:p>
    <w:p w14:paraId="49C8824E" w14:textId="77777777" w:rsidR="00376DFB" w:rsidRPr="00411E88" w:rsidRDefault="00376DFB">
      <w:pPr>
        <w:rPr>
          <w:lang w:val="en-US"/>
        </w:rPr>
      </w:pPr>
    </w:p>
    <w:sectPr w:rsidR="00376DFB" w:rsidRPr="00411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525F"/>
    <w:multiLevelType w:val="hybridMultilevel"/>
    <w:tmpl w:val="BFCEC37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F682E"/>
    <w:multiLevelType w:val="hybridMultilevel"/>
    <w:tmpl w:val="8DDE0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040F"/>
    <w:multiLevelType w:val="hybridMultilevel"/>
    <w:tmpl w:val="C11CD5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09452B"/>
    <w:multiLevelType w:val="hybridMultilevel"/>
    <w:tmpl w:val="AEE4D140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72602"/>
    <w:multiLevelType w:val="hybridMultilevel"/>
    <w:tmpl w:val="E35600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304410">
    <w:abstractNumId w:val="0"/>
  </w:num>
  <w:num w:numId="2" w16cid:durableId="60444266">
    <w:abstractNumId w:val="4"/>
  </w:num>
  <w:num w:numId="3" w16cid:durableId="1830174946">
    <w:abstractNumId w:val="2"/>
  </w:num>
  <w:num w:numId="4" w16cid:durableId="299041540">
    <w:abstractNumId w:val="1"/>
  </w:num>
  <w:num w:numId="5" w16cid:durableId="1449084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CF"/>
    <w:rsid w:val="00026AF7"/>
    <w:rsid w:val="00077E73"/>
    <w:rsid w:val="000E7B43"/>
    <w:rsid w:val="002661AF"/>
    <w:rsid w:val="00376DFB"/>
    <w:rsid w:val="00411E88"/>
    <w:rsid w:val="0046401E"/>
    <w:rsid w:val="004C4C21"/>
    <w:rsid w:val="006B2777"/>
    <w:rsid w:val="0089123B"/>
    <w:rsid w:val="008A08E1"/>
    <w:rsid w:val="008D6B98"/>
    <w:rsid w:val="00A458F2"/>
    <w:rsid w:val="00A748BF"/>
    <w:rsid w:val="00A77EA1"/>
    <w:rsid w:val="00AF31AF"/>
    <w:rsid w:val="00B14C10"/>
    <w:rsid w:val="00C42D44"/>
    <w:rsid w:val="00CF5258"/>
    <w:rsid w:val="00D51961"/>
    <w:rsid w:val="00E262CF"/>
    <w:rsid w:val="00EF5345"/>
    <w:rsid w:val="00F00270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7F45"/>
  <w15:chartTrackingRefBased/>
  <w15:docId w15:val="{AFEEDD9B-0AFD-434E-A03C-4A8656E6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1AF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1E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31AF"/>
    <w:rPr>
      <w:color w:val="0563C1" w:themeColor="hyperlink"/>
      <w:u w:val="single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AF31AF"/>
    <w:pPr>
      <w:ind w:left="720"/>
      <w:contextualSpacing/>
    </w:p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locked/>
    <w:rsid w:val="00AF31AF"/>
  </w:style>
  <w:style w:type="character" w:customStyle="1" w:styleId="2Char">
    <w:name w:val="Επικεφαλίδα 2 Char"/>
    <w:basedOn w:val="a0"/>
    <w:link w:val="2"/>
    <w:uiPriority w:val="9"/>
    <w:semiHidden/>
    <w:rsid w:val="00411E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Unresolved Mention"/>
    <w:basedOn w:val="a0"/>
    <w:uiPriority w:val="99"/>
    <w:semiHidden/>
    <w:unhideWhenUsed/>
    <w:rsid w:val="008A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tisi-green@tee.gr" TargetMode="External"/><Relationship Id="rId5" Type="http://schemas.openxmlformats.org/officeDocument/2006/relationships/hyperlink" Target="https://katartisi-green.tee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Varitimiadou</dc:creator>
  <cp:keywords/>
  <dc:description/>
  <cp:lastModifiedBy>Zoi Rasad</cp:lastModifiedBy>
  <cp:revision>22</cp:revision>
  <dcterms:created xsi:type="dcterms:W3CDTF">2023-02-21T15:07:00Z</dcterms:created>
  <dcterms:modified xsi:type="dcterms:W3CDTF">2023-03-17T09:51:00Z</dcterms:modified>
</cp:coreProperties>
</file>